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303A69" w:rsidRPr="00D4406B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03A69" w:rsidRPr="00D4406B" w:rsidTr="00F3252E">
        <w:tc>
          <w:tcPr>
            <w:tcW w:w="10031" w:type="dxa"/>
          </w:tcPr>
          <w:p w:rsidR="00303A69" w:rsidRPr="00881E77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03A69" w:rsidRPr="00D92DF2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25p.</w:t>
            </w:r>
          </w:p>
        </w:tc>
      </w:tr>
      <w:tr w:rsidR="00303A69" w:rsidRPr="00D4406B" w:rsidTr="00F3252E">
        <w:tc>
          <w:tcPr>
            <w:tcW w:w="10031" w:type="dxa"/>
          </w:tcPr>
          <w:p w:rsidR="00303A69" w:rsidRPr="00881E77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303A69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303A69" w:rsidRPr="00D4406B" w:rsidTr="00F3252E">
        <w:tc>
          <w:tcPr>
            <w:tcW w:w="10031" w:type="dxa"/>
            <w:gridSpan w:val="2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  <w:tab w:val="right" w:pos="963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Numérotez les activités de la préparation d’une crème de légumes selon la bonne prat</w:t>
            </w:r>
            <w:r w:rsidR="002546AD">
              <w:rPr>
                <w:rFonts w:cstheme="minorHAnsi"/>
                <w:b/>
                <w:sz w:val="20"/>
                <w:szCs w:val="20"/>
              </w:rPr>
              <w:t>ique de fabrication (BPF). (p.112-113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B91C92">
              <w:rPr>
                <w:rFonts w:cstheme="minorHAnsi"/>
                <w:b/>
                <w:i/>
                <w:sz w:val="20"/>
                <w:szCs w:val="20"/>
              </w:rPr>
              <w:t>(0.5p</w:t>
            </w:r>
            <w:r>
              <w:rPr>
                <w:rFonts w:cstheme="minorHAnsi"/>
                <w:b/>
                <w:i/>
                <w:sz w:val="20"/>
                <w:szCs w:val="20"/>
              </w:rPr>
              <w:t>/réponse</w:t>
            </w:r>
            <w:r w:rsidRPr="00B91C92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7D17C4" w:rsidRDefault="007D17C4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17C4">
              <w:rPr>
                <w:rFonts w:cstheme="minorHAnsi"/>
                <w:b/>
                <w:sz w:val="28"/>
                <w:szCs w:val="20"/>
              </w:rPr>
              <w:t>2</w:t>
            </w:r>
          </w:p>
        </w:tc>
        <w:tc>
          <w:tcPr>
            <w:tcW w:w="9497" w:type="dxa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Saupoudrer d'un peu de farine, laisser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refroidir légèrement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47774">
              <w:rPr>
                <w:rFonts w:cstheme="minorHAnsi"/>
                <w:sz w:val="20"/>
                <w:szCs w:val="20"/>
              </w:rPr>
              <w:t>Un peu de farine affine la liaison.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La quantité dépend de la capacité de liaison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du légume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47774">
              <w:rPr>
                <w:rFonts w:cstheme="minorHAnsi"/>
                <w:sz w:val="20"/>
                <w:szCs w:val="20"/>
              </w:rPr>
              <w:t>Refroidir permet d'éviter la formation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de grumeaux lors de l'adjonction du fond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bouillant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B91C92" w:rsidRDefault="007D17C4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Passer au mixeur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47774">
              <w:rPr>
                <w:rFonts w:cstheme="minorHAnsi"/>
                <w:sz w:val="20"/>
                <w:szCs w:val="20"/>
              </w:rPr>
              <w:t>Le légume donne à la fois le liant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l'arôme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B91C92" w:rsidRDefault="007D17C4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:rsidR="00303A69" w:rsidRPr="00D4406B" w:rsidRDefault="00303A69" w:rsidP="00F3252E">
            <w:pPr>
              <w:pStyle w:val="En-tte"/>
              <w:tabs>
                <w:tab w:val="left" w:pos="18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Porter à ébullition, rectifier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l'assaisonnement, affiner avec de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crème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B91C92" w:rsidRDefault="007D17C4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Laisser bouillir, écumer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Laisser mijoter juste le nécessaire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pour ménager les substances actives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B91C92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Suer le matignon dans du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beurre ou de la graisse végétale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47774">
              <w:rPr>
                <w:rFonts w:cstheme="minorHAnsi"/>
                <w:sz w:val="20"/>
                <w:szCs w:val="20"/>
              </w:rPr>
              <w:t>L'acidité des légumes est éliminée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47774">
              <w:rPr>
                <w:rFonts w:cstheme="minorHAnsi"/>
                <w:sz w:val="20"/>
                <w:szCs w:val="20"/>
              </w:rPr>
              <w:t>Les substances aromatiques se développent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B91C92" w:rsidRDefault="007D17C4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Passer au chinois (si besoin !). </w:t>
            </w:r>
            <w:r w:rsidRPr="00347774">
              <w:rPr>
                <w:rFonts w:cstheme="minorHAnsi"/>
                <w:sz w:val="20"/>
                <w:szCs w:val="20"/>
              </w:rPr>
              <w:t xml:space="preserve">Les morceaux </w:t>
            </w:r>
            <w:bookmarkStart w:id="0" w:name="_GoBack"/>
            <w:bookmarkEnd w:id="0"/>
            <w:r w:rsidRPr="00347774">
              <w:rPr>
                <w:rFonts w:cstheme="minorHAnsi"/>
                <w:sz w:val="20"/>
                <w:szCs w:val="20"/>
              </w:rPr>
              <w:t>restants sont retenus et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consistance est plus fine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30"/>
        </w:trPr>
        <w:tc>
          <w:tcPr>
            <w:tcW w:w="534" w:type="dxa"/>
            <w:vAlign w:val="center"/>
          </w:tcPr>
          <w:p w:rsidR="00303A69" w:rsidRPr="00B91C92" w:rsidRDefault="007D17C4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303A69" w:rsidRPr="00347774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Compléter avec le fond de légumes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bouillant, porter à ébullition en remuant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47774">
              <w:rPr>
                <w:rFonts w:cstheme="minorHAnsi"/>
                <w:sz w:val="20"/>
                <w:szCs w:val="20"/>
              </w:rPr>
              <w:t>Si l'on dispose d'un fond de cuisson</w:t>
            </w:r>
          </w:p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347774">
              <w:rPr>
                <w:rFonts w:cstheme="minorHAnsi"/>
                <w:sz w:val="20"/>
                <w:szCs w:val="20"/>
              </w:rPr>
              <w:t>du légume correspondant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7774">
              <w:rPr>
                <w:rFonts w:cstheme="minorHAnsi"/>
                <w:sz w:val="20"/>
                <w:szCs w:val="20"/>
              </w:rPr>
              <w:t>(p. ex. fond d'asperges), il faut le préférer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303A69" w:rsidRPr="00D4406B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303A69" w:rsidRPr="00D4406B" w:rsidTr="00F3252E">
        <w:tc>
          <w:tcPr>
            <w:tcW w:w="10031" w:type="dxa"/>
            <w:gridSpan w:val="2"/>
          </w:tcPr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  <w:tab w:val="right" w:pos="963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Numérotez les activités de la préparation d’un potage taillé selon la bonne pratique de fabrication (BPF).  </w:t>
            </w:r>
          </w:p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  <w:tab w:val="right" w:pos="963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Proposez une garniture servit à part </w:t>
            </w:r>
            <w:r w:rsidR="002546AD">
              <w:rPr>
                <w:rFonts w:cstheme="minorHAnsi"/>
                <w:b/>
                <w:sz w:val="20"/>
                <w:szCs w:val="20"/>
              </w:rPr>
              <w:t>(p.114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B91C92">
              <w:rPr>
                <w:rFonts w:cstheme="minorHAnsi"/>
                <w:b/>
                <w:i/>
                <w:sz w:val="20"/>
                <w:szCs w:val="20"/>
              </w:rPr>
              <w:t>(0.5p</w:t>
            </w:r>
            <w:r>
              <w:rPr>
                <w:rFonts w:cstheme="minorHAnsi"/>
                <w:b/>
                <w:i/>
                <w:sz w:val="20"/>
                <w:szCs w:val="20"/>
              </w:rPr>
              <w:t>/réponse</w:t>
            </w:r>
            <w:r w:rsidRPr="00B91C92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Ajouter les autres légumes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(sans les pommes de terre)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3C36">
              <w:rPr>
                <w:rFonts w:cstheme="minorHAnsi"/>
                <w:sz w:val="20"/>
                <w:szCs w:val="20"/>
              </w:rPr>
              <w:t>aisser suer</w:t>
            </w:r>
          </w:p>
        </w:tc>
        <w:tc>
          <w:tcPr>
            <w:tcW w:w="709" w:type="dxa"/>
            <w:vMerge w:val="restart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Après 10 min. environ, ajouter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pommes de terre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3C36">
              <w:rPr>
                <w:rFonts w:cstheme="minorHAnsi"/>
                <w:sz w:val="20"/>
                <w:szCs w:val="20"/>
              </w:rPr>
              <w:t>e temps de cuisson des pommes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de terre est plus court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Ajouter éventuellement les autres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ingrédients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773C36">
              <w:rPr>
                <w:rFonts w:cstheme="minorHAnsi"/>
                <w:sz w:val="20"/>
                <w:szCs w:val="20"/>
              </w:rPr>
              <w:t>ar exemples : pâtes cuites séparément,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légumineuses, riz, dés de tomate, crème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Rectifier l'assaisonnement, parsemer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de fines herbes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773C36">
              <w:rPr>
                <w:rFonts w:cstheme="minorHAnsi"/>
                <w:sz w:val="20"/>
                <w:szCs w:val="20"/>
              </w:rPr>
              <w:t>our conserver la couleur et la saveur,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n'ajouter les fines herbes qu'au dernier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moment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773C36">
              <w:rPr>
                <w:rFonts w:cstheme="minorHAnsi"/>
                <w:sz w:val="20"/>
                <w:szCs w:val="20"/>
              </w:rPr>
              <w:t>aisser cuire en gardant les légumes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légèrement croquants</w:t>
            </w:r>
            <w:r>
              <w:rPr>
                <w:rFonts w:cstheme="minorHAnsi"/>
                <w:sz w:val="20"/>
                <w:szCs w:val="20"/>
              </w:rPr>
              <w:t>, u</w:t>
            </w:r>
            <w:r w:rsidRPr="00773C36">
              <w:rPr>
                <w:rFonts w:cstheme="minorHAnsi"/>
                <w:sz w:val="20"/>
                <w:szCs w:val="20"/>
              </w:rPr>
              <w:t>ne cuisson trop longue entraîne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une perte des substances nutritives,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de couleur, de saveur et de consistance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303A69" w:rsidRPr="00773C36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Mouiller avec le fond de légumes,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l'eau ou bouillon porté à ébullition,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écumer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3C36">
              <w:rPr>
                <w:rFonts w:cstheme="minorHAnsi"/>
                <w:sz w:val="20"/>
                <w:szCs w:val="20"/>
              </w:rPr>
              <w:t>orsqu'on a beaucoup de légumes,</w:t>
            </w:r>
          </w:p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on peut aussi utiliser de l'eau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3C36">
              <w:rPr>
                <w:rFonts w:cstheme="minorHAnsi"/>
                <w:sz w:val="20"/>
                <w:szCs w:val="20"/>
              </w:rPr>
              <w:t>'écume contient des impuretés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34" w:type="dxa"/>
            <w:vAlign w:val="center"/>
          </w:tcPr>
          <w:p w:rsidR="00303A69" w:rsidRPr="0041175A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1175A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303A69" w:rsidRPr="00D4406B" w:rsidRDefault="00303A69" w:rsidP="00F3252E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773C36">
              <w:rPr>
                <w:rFonts w:cstheme="minorHAnsi"/>
                <w:sz w:val="20"/>
                <w:szCs w:val="20"/>
              </w:rPr>
              <w:t>Laisser suer les oignons*, poireaux*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et chou frisé* dans le corps gras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3C36">
              <w:rPr>
                <w:rFonts w:cstheme="minorHAnsi"/>
                <w:sz w:val="20"/>
                <w:szCs w:val="20"/>
              </w:rPr>
              <w:t>'acidité des légumes est éliminée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3C36">
              <w:rPr>
                <w:rFonts w:cstheme="minorHAnsi"/>
                <w:sz w:val="20"/>
                <w:szCs w:val="20"/>
              </w:rPr>
              <w:t>(*contiennent beaucoup d'acidité)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773C36">
              <w:rPr>
                <w:rFonts w:cstheme="minorHAnsi"/>
                <w:sz w:val="20"/>
                <w:szCs w:val="20"/>
              </w:rPr>
              <w:t>es substances aromatiques se développent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10031" w:type="dxa"/>
            <w:gridSpan w:val="2"/>
            <w:vAlign w:val="center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773C36">
              <w:rPr>
                <w:rFonts w:cstheme="minorHAnsi"/>
                <w:b/>
                <w:color w:val="FF0000"/>
                <w:sz w:val="20"/>
                <w:szCs w:val="20"/>
              </w:rPr>
              <w:t>fromage râpé, croûtons, persil/cerfeuil haché, etc.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303A69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303A69" w:rsidRDefault="00303A69" w:rsidP="00303A6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303A69" w:rsidRPr="00D4406B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303A69" w:rsidRPr="00D4406B" w:rsidTr="00F3252E">
        <w:tc>
          <w:tcPr>
            <w:tcW w:w="10031" w:type="dxa"/>
            <w:gridSpan w:val="2"/>
          </w:tcPr>
          <w:p w:rsidR="00303A69" w:rsidRPr="00F312AE" w:rsidRDefault="00303A69" w:rsidP="002546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Quels sont les critères de présentation d’un potage ? (p.</w:t>
            </w:r>
            <w:r w:rsidR="002546AD">
              <w:rPr>
                <w:rFonts w:cstheme="minorHAnsi"/>
                <w:b/>
                <w:sz w:val="20"/>
                <w:szCs w:val="20"/>
              </w:rPr>
              <w:t>164</w:t>
            </w:r>
            <w:r>
              <w:rPr>
                <w:rFonts w:cstheme="minorHAnsi"/>
                <w:b/>
                <w:sz w:val="20"/>
                <w:szCs w:val="20"/>
              </w:rPr>
              <w:t>+enseignant-e)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303A69" w:rsidRPr="00D4406B" w:rsidTr="00F3252E">
        <w:trPr>
          <w:trHeight w:val="567"/>
        </w:trPr>
        <w:tc>
          <w:tcPr>
            <w:tcW w:w="5015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>Tasse chaude (tasse froide pour potage froid !)</w:t>
            </w:r>
          </w:p>
        </w:tc>
        <w:tc>
          <w:tcPr>
            <w:tcW w:w="5016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>Tasse / assiette à soupe propre</w:t>
            </w:r>
          </w:p>
        </w:tc>
        <w:tc>
          <w:tcPr>
            <w:tcW w:w="709" w:type="dxa"/>
            <w:vMerge w:val="restart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015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>avec sous-tasse, papier dentelles et petite assiette</w:t>
            </w:r>
          </w:p>
        </w:tc>
        <w:tc>
          <w:tcPr>
            <w:tcW w:w="5016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 xml:space="preserve">Garniture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(dans le potage) </w:t>
            </w: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>correspondante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avec une découpe franche et régulière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015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Tasse ou assiette à soupe r</w:t>
            </w: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 xml:space="preserve">empli à </w:t>
            </w:r>
            <w:r w:rsidRPr="00F67FF5">
              <w:rPr>
                <w:rFonts w:cstheme="minorHAnsi"/>
                <w:b/>
                <w:color w:val="FF0000"/>
                <w:sz w:val="28"/>
                <w:szCs w:val="28"/>
              </w:rPr>
              <w:t>¾</w:t>
            </w:r>
            <w:r w:rsidRPr="00F67FF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Accompagnement croustillant adéquat et soigné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5015" w:type="dxa"/>
            <w:vAlign w:val="center"/>
          </w:tcPr>
          <w:p w:rsidR="00303A69" w:rsidRPr="00F67FF5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Ni trop épais ou trop liquide, texture fine</w:t>
            </w:r>
          </w:p>
        </w:tc>
        <w:tc>
          <w:tcPr>
            <w:tcW w:w="5016" w:type="dxa"/>
            <w:vAlign w:val="center"/>
          </w:tcPr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Couleur correspondante, avec saveur, goût et finesse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303A69" w:rsidRPr="00D4406B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303A69" w:rsidRPr="00D4406B" w:rsidTr="00F3252E">
        <w:tc>
          <w:tcPr>
            <w:tcW w:w="10031" w:type="dxa"/>
            <w:gridSpan w:val="3"/>
          </w:tcPr>
          <w:p w:rsidR="00303A69" w:rsidRPr="00F312AE" w:rsidRDefault="00303A69" w:rsidP="002546A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Quelle trois catégories des potages avez-vous préparé ? (classification) (p.</w:t>
            </w:r>
            <w:r w:rsidR="002546AD">
              <w:rPr>
                <w:rFonts w:cstheme="minorHAnsi"/>
                <w:b/>
                <w:sz w:val="20"/>
                <w:szCs w:val="20"/>
              </w:rPr>
              <w:t>112-117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303A69" w:rsidRPr="00D4406B" w:rsidTr="00F3252E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cultivateur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/ Velouté / Crème Crécy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 des Grisons</w:t>
            </w:r>
          </w:p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Soupe à l’oignon gratiné lyonnaise</w:t>
            </w:r>
          </w:p>
        </w:tc>
        <w:tc>
          <w:tcPr>
            <w:tcW w:w="709" w:type="dxa"/>
            <w:vMerge w:val="restart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03A69" w:rsidRPr="00D4406B" w:rsidTr="00F3252E">
        <w:trPr>
          <w:trHeight w:val="567"/>
        </w:trPr>
        <w:tc>
          <w:tcPr>
            <w:tcW w:w="3343" w:type="dxa"/>
            <w:vAlign w:val="center"/>
          </w:tcPr>
          <w:p w:rsidR="00303A69" w:rsidRPr="001267EF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267EF">
              <w:rPr>
                <w:rFonts w:cstheme="minorHAnsi"/>
                <w:color w:val="FF0000"/>
                <w:sz w:val="20"/>
                <w:szCs w:val="20"/>
              </w:rPr>
              <w:t>Potage taillé</w:t>
            </w:r>
          </w:p>
        </w:tc>
        <w:tc>
          <w:tcPr>
            <w:tcW w:w="3344" w:type="dxa"/>
            <w:vAlign w:val="center"/>
          </w:tcPr>
          <w:p w:rsidR="00303A69" w:rsidRPr="001267EF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267EF">
              <w:rPr>
                <w:rFonts w:cstheme="minorHAnsi"/>
                <w:color w:val="FF0000"/>
                <w:sz w:val="20"/>
                <w:szCs w:val="20"/>
              </w:rPr>
              <w:t>Potage crème</w:t>
            </w:r>
          </w:p>
        </w:tc>
        <w:tc>
          <w:tcPr>
            <w:tcW w:w="3344" w:type="dxa"/>
            <w:vAlign w:val="center"/>
          </w:tcPr>
          <w:p w:rsidR="00303A69" w:rsidRPr="001267EF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267EF">
              <w:rPr>
                <w:rFonts w:cstheme="minorHAnsi"/>
                <w:color w:val="FF0000"/>
                <w:sz w:val="20"/>
                <w:szCs w:val="20"/>
              </w:rPr>
              <w:t>Potage national</w:t>
            </w:r>
          </w:p>
        </w:tc>
        <w:tc>
          <w:tcPr>
            <w:tcW w:w="709" w:type="dxa"/>
            <w:vMerge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303A69" w:rsidRPr="00D4406B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03A69" w:rsidRPr="00D4406B" w:rsidTr="00F3252E">
        <w:tc>
          <w:tcPr>
            <w:tcW w:w="10031" w:type="dxa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Vous devez servir 0.090 kg de perles de concombre pour un accompagnement d’un mets d’un banquet de 55 personnes. Perte à la cuisson 9%, perte à la lever à cuillère 25%, perte à l’épluchage 8%. Calculez la quantité brute que vous devez commander à votre maraîcher, arrondi au kg supérieur. Arrondir correctement.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303A69" w:rsidRPr="007D17C4" w:rsidTr="00F3252E">
        <w:tc>
          <w:tcPr>
            <w:tcW w:w="10031" w:type="dxa"/>
          </w:tcPr>
          <w:p w:rsidR="00303A69" w:rsidRPr="00D3600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DE"/>
              </w:rPr>
            </w:pPr>
          </w:p>
          <w:p w:rsidR="00303A69" w:rsidRPr="00D3600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DE"/>
              </w:rPr>
            </w:pPr>
            <w:r w:rsidRPr="00D3600B">
              <w:rPr>
                <w:rFonts w:cstheme="minorHAnsi"/>
                <w:b/>
                <w:color w:val="FF0000"/>
                <w:sz w:val="20"/>
                <w:szCs w:val="20"/>
                <w:lang w:val="de-DE"/>
              </w:rPr>
              <w:t xml:space="preserve">0.090 x 55 = </w:t>
            </w:r>
            <w:r w:rsidRPr="00D3600B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DE"/>
              </w:rPr>
              <w:t>4.950</w:t>
            </w:r>
            <w:r w:rsidRPr="00D3600B">
              <w:rPr>
                <w:rFonts w:cstheme="minorHAnsi"/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Pr="00D3600B">
              <w:rPr>
                <w:rFonts w:cstheme="minorHAnsi"/>
                <w:b/>
                <w:color w:val="FF0000"/>
                <w:sz w:val="20"/>
                <w:szCs w:val="20"/>
                <w:lang w:val="de-DE"/>
              </w:rPr>
              <w:tab/>
            </w:r>
          </w:p>
          <w:p w:rsidR="00303A69" w:rsidRPr="00D3600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DE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4.950 x 100 x 100 x 100 / 91 / 75 / 92 =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7.88342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8.000 kg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4.950 x 100 / 91 =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5.43956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  <w:t xml:space="preserve">5.43956 x 100 / 75 =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7.25274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  <w:t xml:space="preserve">7.25274 x 100 / 92 =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7.88342</w:t>
            </w: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7.88342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  <w:r w:rsidRPr="00A24BB4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8.000 kg</w:t>
            </w: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</w:p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</w:p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</w:tbl>
    <w:p w:rsidR="00303A69" w:rsidRPr="00A24BB4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de-CH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03A69" w:rsidRPr="00D4406B" w:rsidTr="00F3252E">
        <w:tc>
          <w:tcPr>
            <w:tcW w:w="10031" w:type="dxa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12.000 kg de pommes de terre brutes coûtent CHF 15.60. Perte à l’épluchage 7%. Combien coûte 1.000 kg de pommes de terre épluchées ?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03A69" w:rsidRPr="00F312AE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303A69" w:rsidRPr="00D4406B" w:rsidTr="00F3252E">
        <w:tc>
          <w:tcPr>
            <w:tcW w:w="10031" w:type="dxa"/>
          </w:tcPr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15.60 / 12 = 1.30 CHF/kg brut</w:t>
            </w:r>
          </w:p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1.30 x 100 / 93 = 1.3978 = 1</w:t>
            </w:r>
            <w:r w:rsidRPr="00A9149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.40 CHF/kg net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A24BB4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A69" w:rsidRPr="00D4406B" w:rsidRDefault="00303A69" w:rsidP="00F3252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303A69" w:rsidRPr="00D4406B" w:rsidRDefault="00303A69" w:rsidP="00303A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303A69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3F" w:rsidRDefault="00A3763F" w:rsidP="00D362AA">
      <w:pPr>
        <w:spacing w:after="0" w:line="240" w:lineRule="auto"/>
      </w:pPr>
      <w:r>
        <w:separator/>
      </w:r>
    </w:p>
  </w:endnote>
  <w:endnote w:type="continuationSeparator" w:id="0">
    <w:p w:rsidR="00A3763F" w:rsidRDefault="00A3763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7D17C4" w:rsidRPr="007D17C4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303A69">
          <w:rPr>
            <w:b/>
            <w:sz w:val="28"/>
          </w:rPr>
          <w:t>semaine 41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3F" w:rsidRDefault="00A3763F" w:rsidP="00D362AA">
      <w:pPr>
        <w:spacing w:after="0" w:line="240" w:lineRule="auto"/>
      </w:pPr>
      <w:r>
        <w:separator/>
      </w:r>
    </w:p>
  </w:footnote>
  <w:footnote w:type="continuationSeparator" w:id="0">
    <w:p w:rsidR="00A3763F" w:rsidRDefault="00A3763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69"/>
    <w:rsid w:val="00135960"/>
    <w:rsid w:val="00196EE6"/>
    <w:rsid w:val="002546AD"/>
    <w:rsid w:val="002629E4"/>
    <w:rsid w:val="002D501A"/>
    <w:rsid w:val="00303A69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7D17C4"/>
    <w:rsid w:val="0098682E"/>
    <w:rsid w:val="009F4B3B"/>
    <w:rsid w:val="00A3763F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57417"/>
  <w15:docId w15:val="{1A5AC397-D209-4396-8FFA-D673E80B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Evaluations%20et%20contr&#244;les%20des%20acquis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7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2019-09-08T10:44:00Z</dcterms:created>
  <dcterms:modified xsi:type="dcterms:W3CDTF">2019-10-31T08:41:00Z</dcterms:modified>
</cp:coreProperties>
</file>